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8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7"/>
        <w:gridCol w:w="4862"/>
        <w:gridCol w:w="2939"/>
      </w:tblGrid>
      <w:tr>
        <w:trPr>
          <w:trHeight w:val="2496" w:hRule="atLeast"/>
        </w:trPr>
        <w:tc>
          <w:tcPr>
            <w:tcW w:w="2917" w:type="dxa"/>
            <w:tcBorders/>
          </w:tcPr>
          <w:p>
            <w:pPr>
              <w:pStyle w:val="Contenudetableau"/>
              <w:widowControl w:val="false"/>
              <w:jc w:val="center"/>
              <w:rPr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1083945" cy="1029335"/>
                  <wp:effectExtent l="0" t="0" r="0" b="0"/>
                  <wp:docPr id="1" name="Imag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  <w:tcBorders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960E"/>
                <w:kern w:val="0"/>
                <w:sz w:val="40"/>
                <w:szCs w:val="4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F960E"/>
                <w:kern w:val="0"/>
                <w:sz w:val="40"/>
                <w:szCs w:val="40"/>
                <w:lang w:bidi="ar-SA"/>
              </w:rPr>
              <w:t>Soirée « La tête dans les étoiles » dans le 65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rFonts w:cs="ComicSansMS,Bold" w:ascii="ComicSansMS,Bold" w:hAnsi="ComicSansMS,Bold"/>
                <w:b/>
                <w:bCs/>
                <w:color w:val="FF960E"/>
                <w:kern w:val="0"/>
                <w:sz w:val="40"/>
                <w:szCs w:val="40"/>
                <w:lang w:bidi="ar-SA"/>
              </w:rPr>
              <w:t>16 et 17 septembre 2023</w:t>
            </w:r>
          </w:p>
        </w:tc>
        <w:tc>
          <w:tcPr>
            <w:tcW w:w="2939" w:type="dxa"/>
            <w:tcBorders/>
          </w:tcPr>
          <w:p>
            <w:pPr>
              <w:pStyle w:val="Contenudetableau"/>
              <w:widowControl w:val="false"/>
              <w:snapToGrid w:val="false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189230</wp:posOffset>
                  </wp:positionV>
                  <wp:extent cx="1278255" cy="1233170"/>
                  <wp:effectExtent l="0" t="0" r="0" b="0"/>
                  <wp:wrapTopAndBottom/>
                  <wp:docPr id="2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440" w:hRule="atLeast"/>
        </w:trPr>
        <w:tc>
          <w:tcPr>
            <w:tcW w:w="107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30"/>
                <w:szCs w:val="30"/>
                <w:lang w:bidi="ar-SA"/>
              </w:rPr>
              <w:t>L'ASCE 32 propose une sortie familiale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89746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89746"/>
                <w:kern w:val="0"/>
                <w:sz w:val="30"/>
                <w:szCs w:val="30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89746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89746"/>
                <w:kern w:val="0"/>
                <w:sz w:val="30"/>
                <w:szCs w:val="30"/>
                <w:lang w:bidi="ar-SA"/>
              </w:rPr>
              <w:t>Au programme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8000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F8000"/>
                <w:kern w:val="0"/>
                <w:sz w:val="30"/>
                <w:szCs w:val="30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8000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F8000"/>
                <w:kern w:val="0"/>
                <w:sz w:val="30"/>
                <w:szCs w:val="30"/>
                <w:lang w:bidi="ar-SA"/>
              </w:rPr>
              <w:t>Samedi 16 septembre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TimesNewRoman" w:ascii="TimesNewRoman" w:hAnsi="TimesNewRoman"/>
                <w:color w:val="000000"/>
                <w:kern w:val="0"/>
                <w:lang w:bidi="ar-SA"/>
              </w:rPr>
              <w:t xml:space="preserve">- </w:t>
            </w: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Soirée astronomie animée par Cap Astro (choix du site quelques jours avant selon les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conditions d'accès) de 21h à 23h30 : Observation d’amas d'étoiles, nébuleuses, Jupiter et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Saturne sur 3 télescopes (T500 motorisé, avec fonction de pointage automatique, T400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 xml:space="preserve">et T254 automatisés + oculaire intensificateur). </w:t>
            </w:r>
            <w:r>
              <w:rPr>
                <w:rFonts w:cs="ComicSansMS" w:ascii="ComicSansMS" w:hAnsi="ComicSansMS"/>
                <w:color w:val="000000"/>
                <w:kern w:val="0"/>
                <w:sz w:val="20"/>
                <w:szCs w:val="20"/>
                <w:lang w:bidi="ar-SA"/>
              </w:rPr>
              <w:t>(Le T800 initialement prévu est hors d’usage)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TimesNewRoman" w:ascii="TimesNewRoman" w:hAnsi="TimesNewRoman"/>
                <w:color w:val="000000"/>
                <w:kern w:val="0"/>
                <w:lang w:bidi="ar-SA"/>
              </w:rPr>
              <w:t xml:space="preserve">- </w:t>
            </w: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Pique-nique tiré du sac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TimesNewRoman" w:ascii="TimesNewRoman" w:hAnsi="TimesNewRoman"/>
                <w:color w:val="000000"/>
                <w:kern w:val="0"/>
                <w:lang w:bidi="ar-SA"/>
              </w:rPr>
              <w:t xml:space="preserve">- </w:t>
            </w: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Hébergement dans les locaux d'Oxygers à Arreau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8000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F8000"/>
                <w:kern w:val="0"/>
                <w:sz w:val="30"/>
                <w:szCs w:val="30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8000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F8000"/>
                <w:kern w:val="0"/>
                <w:sz w:val="30"/>
                <w:szCs w:val="30"/>
                <w:lang w:bidi="ar-SA"/>
              </w:rPr>
              <w:t>Dimanche 17 septembre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TimesNewRoman" w:ascii="TimesNewRoman" w:hAnsi="TimesNewRoman"/>
                <w:color w:val="000000"/>
                <w:kern w:val="0"/>
                <w:lang w:bidi="ar-SA"/>
              </w:rPr>
              <w:t xml:space="preserve">- </w:t>
            </w: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En matinée, découverte de la petite Amazonie à Gourgue d’Asque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TimesNewRoman" w:ascii="TimesNewRoman" w:hAnsi="TimesNewRoman"/>
                <w:color w:val="000000"/>
                <w:kern w:val="0"/>
                <w:lang w:bidi="ar-SA"/>
              </w:rPr>
              <w:t xml:space="preserve">- </w:t>
            </w: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Déjeuner au restaurant sur la route du retour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89746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89746"/>
                <w:kern w:val="0"/>
                <w:sz w:val="30"/>
                <w:szCs w:val="30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89746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89746"/>
                <w:kern w:val="0"/>
                <w:sz w:val="30"/>
                <w:szCs w:val="30"/>
                <w:lang w:bidi="ar-SA"/>
              </w:rPr>
              <w:t>Coût du Week End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Enfant (- de 18 ans) 30 €</w:t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Adulte 40 €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Italic" w:hAnsi="ComicSansMS,Italic" w:cs="ComicSansMS,Italic"/>
                <w:i/>
                <w:i/>
                <w:i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,Italic" w:ascii="ComicSansMS,Italic" w:hAnsi="ComicSansMS,Italic"/>
                <w:i/>
                <w:iCs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Italic" w:hAnsi="ComicSansMS,Italic" w:cs="ComicSansMS,Italic"/>
                <w:i/>
                <w:i/>
                <w:i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,Italic" w:ascii="ComicSansMS,Italic" w:hAnsi="ComicSansMS,Italic"/>
                <w:i/>
                <w:iCs/>
                <w:color w:val="000000"/>
                <w:kern w:val="0"/>
                <w:sz w:val="22"/>
                <w:szCs w:val="22"/>
                <w:lang w:bidi="ar-SA"/>
              </w:rPr>
              <w:t>Transport en co-voiturage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Italic" w:hAnsi="ComicSansMS,Italic" w:cs="ComicSansMS,Italic"/>
                <w:i/>
                <w:i/>
                <w:i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,Italic" w:ascii="ComicSansMS,Italic" w:hAnsi="ComicSansMS,Italic"/>
                <w:i/>
                <w:iCs/>
                <w:color w:val="000000"/>
                <w:kern w:val="0"/>
                <w:sz w:val="22"/>
                <w:szCs w:val="22"/>
                <w:lang w:bidi="ar-SA"/>
              </w:rPr>
              <w:t>En cas de prévision météo défavorable pour le 16 septembre, l’activité sera reportée à une autre date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Italic" w:hAnsi="ComicSansMS,Italic" w:cs="ComicSansMS,Italic"/>
                <w:i/>
                <w:i/>
                <w:i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,Italic" w:ascii="ComicSansMS,Italic" w:hAnsi="ComicSansMS,Italic"/>
                <w:i/>
                <w:iCs/>
                <w:color w:val="000000"/>
                <w:kern w:val="0"/>
                <w:sz w:val="22"/>
                <w:szCs w:val="22"/>
                <w:lang w:bidi="ar-SA"/>
              </w:rPr>
              <w:t>ou une activité de remplacement sera proposée par le prestataire Cap Astro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6"/>
                <w:szCs w:val="26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6"/>
                <w:szCs w:val="26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6"/>
                <w:szCs w:val="26"/>
                <w:lang w:bidi="ar-SA"/>
              </w:rPr>
              <w:t>Pour tout renseignement et inscription :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960E"/>
                <w:kern w:val="0"/>
                <w:sz w:val="26"/>
                <w:szCs w:val="26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6"/>
                <w:szCs w:val="26"/>
                <w:lang w:bidi="ar-SA"/>
              </w:rPr>
              <w:t xml:space="preserve">un numéro </w:t>
            </w:r>
            <w:r>
              <w:rPr>
                <w:rFonts w:cs="ComicSansMS,Bold" w:ascii="ComicSansMS,Bold" w:hAnsi="ComicSansMS,Bold"/>
                <w:b/>
                <w:bCs/>
                <w:color w:val="F89746"/>
                <w:kern w:val="0"/>
                <w:sz w:val="26"/>
                <w:szCs w:val="26"/>
                <w:lang w:bidi="ar-SA"/>
              </w:rPr>
              <w:t xml:space="preserve">06 60 46 84 32 </w:t>
            </w:r>
            <w:r>
              <w:rPr>
                <w:rFonts w:cs="ComicSansMS" w:ascii="ComicSansMS" w:hAnsi="ComicSansMS"/>
                <w:color w:val="000000"/>
                <w:kern w:val="0"/>
                <w:sz w:val="26"/>
                <w:szCs w:val="26"/>
                <w:lang w:bidi="ar-SA"/>
              </w:rPr>
              <w:t xml:space="preserve">ou un mail: </w:t>
            </w:r>
            <w:r>
              <w:rPr>
                <w:rFonts w:cs="ComicSansMS,Bold" w:ascii="ComicSansMS,Bold" w:hAnsi="ComicSansMS,Bold"/>
                <w:b/>
                <w:bCs/>
                <w:color w:val="FF960E"/>
                <w:kern w:val="0"/>
                <w:sz w:val="26"/>
                <w:szCs w:val="26"/>
                <w:lang w:bidi="ar-SA"/>
              </w:rPr>
              <w:t>tatiana.gorse-lassot@developpementdurable.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960E"/>
                <w:kern w:val="0"/>
                <w:sz w:val="26"/>
                <w:szCs w:val="26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F960E"/>
                <w:kern w:val="0"/>
                <w:sz w:val="26"/>
                <w:szCs w:val="26"/>
                <w:lang w:bidi="ar-SA"/>
              </w:rPr>
              <w:t>gouv.fr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Inscription obligatoire avant le 31 juillet 2023</w:t>
            </w:r>
            <w:bookmarkStart w:id="0" w:name="_GoBack"/>
            <w:bookmarkEnd w:id="0"/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333399"/>
                <w:sz w:val="28"/>
                <w:szCs w:val="28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- </w:t>
            </w:r>
            <w:r>
              <w:rPr>
                <w:rFonts w:cs="ComicSansMS,BoldItalic" w:ascii="ComicSansMS,BoldItalic" w:hAnsi="ComicSansMS,BoldItalic"/>
                <w:b/>
                <w:bCs/>
                <w:i/>
                <w:iCs/>
                <w:color w:val="000000"/>
                <w:kern w:val="0"/>
                <w:sz w:val="28"/>
                <w:szCs w:val="28"/>
                <w:lang w:bidi="ar-SA"/>
              </w:rPr>
              <w:t xml:space="preserve">Places limitées </w:t>
            </w: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-</w:t>
            </w:r>
          </w:p>
          <w:p>
            <w:pPr>
              <w:pStyle w:val="Normal"/>
              <w:widowControl w:val="false"/>
              <w:rPr>
                <w:rFonts w:ascii="Aparajita" w:hAnsi="Aparajita" w:cs="Aparajita"/>
                <w:b/>
                <w:b/>
                <w:color w:val="FF0000"/>
              </w:rPr>
            </w:pPr>
            <w:r>
              <w:rPr>
                <w:rFonts w:cs="Aparajita" w:ascii="Aparajita" w:hAnsi="Aparajita"/>
                <w:b/>
                <w:color w:val="FF0000"/>
              </w:rPr>
            </w:r>
          </w:p>
          <w:p>
            <w:pPr>
              <w:pStyle w:val="Standard"/>
              <w:widowControl w:val="false"/>
              <w:rPr/>
            </w:pPr>
            <w:r>
              <w:rPr>
                <w:rFonts w:cs="Aparajita" w:ascii="Aparajita" w:hAnsi="Aparajita"/>
                <w:b/>
                <w:color w:val="FF0000"/>
              </w:rPr>
              <w:t>L’inscription sera retenue uniquement après la validation, auprès de votre ASCE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Aparajita" w:ascii="Aparajita" w:hAnsi="Aparajita"/>
                <w:b/>
                <w:color w:val="FF0000"/>
              </w:rPr>
              <w:t xml:space="preserve"> 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 w:cs="Aparajita"/>
                <w:b/>
                <w:b/>
                <w:color w:val="FF0000"/>
              </w:rPr>
            </w:pPr>
            <w:r>
              <w:rPr>
                <w:rFonts w:cs="Aparajita" w:ascii="Aparajita" w:hAnsi="Aparajita"/>
                <w:b/>
                <w:color w:val="FF0000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FF960E"/>
                <w:kern w:val="0"/>
                <w:sz w:val="40"/>
                <w:szCs w:val="4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FF960E"/>
                <w:kern w:val="0"/>
                <w:sz w:val="40"/>
                <w:szCs w:val="40"/>
                <w:lang w:eastAsia="fr-FR" w:bidi="ar-SA"/>
              </w:rPr>
              <w:t>La tête dans les étoiles  2023</w:t>
            </w:r>
          </w:p>
        </w:tc>
      </w:tr>
      <w:tr>
        <w:trPr>
          <w:trHeight w:val="12440" w:hRule="atLeast"/>
        </w:trPr>
        <w:tc>
          <w:tcPr>
            <w:tcW w:w="107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1418AD"/>
                <w:kern w:val="0"/>
                <w:sz w:val="28"/>
                <w:szCs w:val="28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1418AD"/>
                <w:kern w:val="0"/>
                <w:sz w:val="28"/>
                <w:szCs w:val="28"/>
                <w:lang w:bidi="ar-SA"/>
              </w:rPr>
              <w:t>BULLETIN D'INSCRIPTION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sz w:val="26"/>
                <w:szCs w:val="26"/>
                <w:lang w:bidi="ar-SA"/>
              </w:rPr>
              <w:t>à retourner avant le 31 juillet 2023 accompagné du chèque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sz w:val="26"/>
                <w:szCs w:val="26"/>
                <w:lang w:bidi="ar-SA"/>
              </w:rPr>
              <w:t>à l’ordre de l’ASCE 32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  <w:t>NOM.............................................PRENOM..................................................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  <w:t>N°carte ASCE..............................................................................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  <w:t>Portable : Adresse mail :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0"/>
                <w:szCs w:val="2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0"/>
                <w:szCs w:val="20"/>
                <w:lang w:bidi="ar-SA"/>
              </w:rPr>
              <w:t>(si possible, au cas où nécessité de vous joindre le jour même)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lang w:bidi="ar-SA"/>
              </w:rPr>
              <w:t>Liste des personnes à inscrire</w:t>
            </w:r>
          </w:p>
          <w:tbl>
            <w:tblPr>
              <w:tblStyle w:val="Grilledutableau"/>
              <w:tblW w:w="943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73"/>
              <w:gridCol w:w="1127"/>
              <w:gridCol w:w="1887"/>
              <w:gridCol w:w="1769"/>
              <w:gridCol w:w="1464"/>
              <w:gridCol w:w="1417"/>
            </w:tblGrid>
            <w:tr>
              <w:trPr>
                <w:trHeight w:val="647" w:hRule="atLeast"/>
              </w:trPr>
              <w:tc>
                <w:tcPr>
                  <w:tcW w:w="1773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" w:ascii="ComicSansMS" w:hAnsi="ComicSansMS"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NOM</w:t>
                  </w:r>
                </w:p>
              </w:tc>
              <w:tc>
                <w:tcPr>
                  <w:tcW w:w="112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" w:ascii="ComicSansMS" w:hAnsi="ComicSansMS"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Prénom</w:t>
                  </w:r>
                </w:p>
              </w:tc>
              <w:tc>
                <w:tcPr>
                  <w:tcW w:w="188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" w:ascii="ComicSansMS" w:hAnsi="ComicSansMS"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Adultes (+18 ans)</w:t>
                  </w:r>
                </w:p>
              </w:tc>
              <w:tc>
                <w:tcPr>
                  <w:tcW w:w="1769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" w:ascii="ComicSansMS" w:hAnsi="ComicSansMS"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Enfants (-18 ans)</w:t>
                  </w:r>
                </w:p>
              </w:tc>
              <w:tc>
                <w:tcPr>
                  <w:tcW w:w="1464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" w:ascii="ComicSansMS" w:hAnsi="ComicSansMS"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Age des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" w:ascii="ComicSansMS" w:hAnsi="ComicSansMS"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enfants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1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" w:ascii="ComicSansMS" w:hAnsi="ComicSansMS"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Prix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1773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12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88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769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64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1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222" w:hRule="atLeast"/>
              </w:trPr>
              <w:tc>
                <w:tcPr>
                  <w:tcW w:w="1773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12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88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769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64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1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1773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12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88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769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64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1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1773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12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88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769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64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1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1773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12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5120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,Bold" w:hAnsi="ComicSansMS,Bold" w:cs="ComicSansMS,Bold"/>
                      <w:b/>
                      <w:b/>
                      <w:bCs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eastAsia="SimSun" w:cs="ComicSansMS,Bold" w:ascii="ComicSansMS,Bold" w:hAnsi="ComicSansMS,Bold"/>
                      <w:b/>
                      <w:bCs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 xml:space="preserve"> </w:t>
                  </w:r>
                  <w:r>
                    <w:rPr>
                      <w:rFonts w:eastAsia="SimSun" w:cs="ComicSansMS,Bold" w:ascii="ComicSansMS,Bold" w:hAnsi="ComicSansMS,Bold"/>
                      <w:b/>
                      <w:bCs/>
                      <w:color w:val="000000"/>
                      <w:kern w:val="0"/>
                      <w:sz w:val="24"/>
                      <w:szCs w:val="24"/>
                      <w:lang w:val="fr-FR" w:eastAsia="zh-CN" w:bidi="ar-SA"/>
                    </w:rPr>
                    <w:t>Montant total du règlement</w:t>
                  </w:r>
                </w:p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  <w:tc>
                <w:tcPr>
                  <w:tcW w:w="1417" w:type="dxa"/>
                  <w:tcBorders/>
                </w:tcPr>
                <w:p>
                  <w:pPr>
                    <w:pStyle w:val="Normal"/>
                    <w:widowControl w:val="false"/>
                    <w:suppressAutoHyphens w:val="false"/>
                    <w:spacing w:before="0" w:after="0"/>
                    <w:jc w:val="left"/>
                    <w:textAlignment w:val="auto"/>
                    <w:rPr>
                      <w:rFonts w:ascii="ComicSansMS" w:hAnsi="ComicSansMS" w:cs="ComicSansMS"/>
                      <w:color w:val="000000"/>
                      <w:kern w:val="0"/>
                      <w:lang w:bidi="ar-SA"/>
                    </w:rPr>
                  </w:pPr>
                  <w:r>
                    <w:rPr>
                      <w:rFonts w:cs="ComicSansMS" w:ascii="ComicSansMS" w:hAnsi="ComicSansMS"/>
                      <w:color w:val="000000"/>
                      <w:kern w:val="0"/>
                      <w:lang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Rappel : chaque participant inscrit ci-dessus, doit être ascéiste pour une question d'assurance.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  <w:t>A.....................le..............................                                              Visa du président.e de l’ASCE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  <w:t>Signature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Wingdings" w:hAnsi="Wingdings" w:cs="Wingding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Wingdings" w:ascii="Wingdings" w:hAnsi="Wingding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Wingdings" w:hAnsi="Wingdings" w:cs="Wingding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Wingdings" w:ascii="Wingdings" w:hAnsi="Wingding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Wingdings" w:hAnsi="Wingdings" w:cs="Wingding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Wingdings" w:ascii="Wingdings" w:hAnsi="Wingding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Wingdings" w:hAnsi="Wingdings" w:cs="Wingding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Wingdings" w:ascii="Wingdings" w:hAnsi="Wingding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Wingdings" w:hAnsi="Wingdings" w:cs="Wingding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Wingdings" w:ascii="Wingdings" w:hAnsi="Wingdings"/>
                <w:color w:val="000000"/>
                <w:kern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  <w:t>------------------------------------------------------------------------------------------------------------------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sz w:val="22"/>
                <w:szCs w:val="22"/>
                <w:lang w:bidi="ar-SA"/>
              </w:rPr>
              <w:t>-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,Bold" w:hAnsi="ComicSansMS,Bold" w:cs="ComicSansMS,Bold"/>
                <w:b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cs="ComicSansMS,Bold" w:ascii="ComicSansMS,Bold" w:hAnsi="ComicSansMS,Bold"/>
                <w:b/>
                <w:bCs/>
                <w:color w:val="000000"/>
                <w:kern w:val="0"/>
                <w:lang w:bidi="ar-SA"/>
              </w:rPr>
              <w:t>Autorisation de publication de photographies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Je soussigné (e) ................................................ (nom de la personne),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accorde à l'ASCE 32 la permission de publier les photographies que vous avez prises de ma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14"/>
                <w:szCs w:val="14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 xml:space="preserve">personne ainsi que des personnes inscrites ci-dessus, à l'occasion des activités organisées le 16 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et 17 septembre 2023.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 xml:space="preserve">Ces images pourront être exploitées sur le site ASCE 32 </w:t>
            </w: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et de l’URASCE Midi-Pyrénées</w:t>
            </w: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, accessible à l'adresse suivante :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8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80"/>
                <w:kern w:val="0"/>
                <w:lang w:bidi="ar-SA"/>
              </w:rPr>
              <w:t xml:space="preserve"> </w:t>
            </w:r>
            <w:hyperlink r:id="rId4">
              <w:r>
                <w:rPr>
                  <w:rStyle w:val="LienInternet"/>
                  <w:rFonts w:cs="ComicSansMS" w:ascii="ComicSansMS" w:hAnsi="ComicSansMS"/>
                  <w:color w:val="000080"/>
                  <w:kern w:val="0"/>
                  <w:lang w:bidi="ar-SA"/>
                </w:rPr>
                <w:t>Site de l’ASCE 32</w:t>
              </w:r>
            </w:hyperlink>
            <w:r>
              <w:rPr>
                <w:rFonts w:cs="ComicSansMS" w:ascii="ComicSansMS" w:hAnsi="ComicSansMS"/>
                <w:color w:val="000080"/>
                <w:kern w:val="0"/>
                <w:lang w:bidi="ar-SA"/>
              </w:rPr>
              <w:t xml:space="preserve"> et </w:t>
            </w:r>
            <w:hyperlink r:id="rId5">
              <w:r>
                <w:rPr>
                  <w:rStyle w:val="LienInternet"/>
                  <w:rFonts w:cs="ComicSansMS" w:ascii="ComicSansMS" w:hAnsi="ComicSansMS"/>
                  <w:color w:val="000080"/>
                  <w:kern w:val="0"/>
                  <w:lang w:bidi="ar-SA"/>
                </w:rPr>
                <w:t>Site de l’URASCE Midi-Pyrénées</w:t>
              </w:r>
            </w:hyperlink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A …....................., le....................</w:t>
            </w:r>
          </w:p>
          <w:p>
            <w:pPr>
              <w:pStyle w:val="Normal"/>
              <w:widowControl w:val="false"/>
              <w:suppressAutoHyphens w:val="false"/>
              <w:textAlignment w:val="auto"/>
              <w:rPr>
                <w:rFonts w:ascii="ComicSansMS" w:hAnsi="ComicSansMS" w:cs="ComicSansMS"/>
                <w:color w:val="000000"/>
                <w:kern w:val="0"/>
                <w:sz w:val="30"/>
                <w:szCs w:val="30"/>
                <w:lang w:bidi="ar-SA"/>
              </w:rPr>
            </w:pPr>
            <w:r>
              <w:rPr>
                <w:rFonts w:cs="ComicSansMS" w:ascii="ComicSansMS" w:hAnsi="ComicSansMS"/>
                <w:color w:val="000000"/>
                <w:kern w:val="0"/>
                <w:lang w:bidi="ar-SA"/>
              </w:rPr>
              <w:t>Signature</w:t>
            </w:r>
          </w:p>
        </w:tc>
      </w:tr>
    </w:tbl>
    <w:p>
      <w:pPr>
        <w:pStyle w:val="Standard"/>
        <w:rPr/>
      </w:pPr>
      <w:r>
        <w:rPr/>
        <w:tab/>
        <w:tab/>
        <w:tab/>
        <w:tab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criptS">
    <w:charset w:val="00"/>
    <w:family w:val="swiss"/>
    <w:pitch w:val="variable"/>
  </w:font>
  <w:font w:name="Comic Sans MS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ComicSansMS">
    <w:altName w:val="Bold"/>
    <w:charset w:val="00"/>
    <w:family w:val="roman"/>
    <w:pitch w:val="variable"/>
  </w:font>
  <w:font w:name="ComicSansMS">
    <w:charset w:val="00"/>
    <w:family w:val="roman"/>
    <w:pitch w:val="variable"/>
  </w:font>
  <w:font w:name="TimesNewRoman">
    <w:charset w:val="00"/>
    <w:family w:val="roman"/>
    <w:pitch w:val="variable"/>
  </w:font>
  <w:font w:name="ComicSansMS">
    <w:altName w:val="Italic"/>
    <w:charset w:val="00"/>
    <w:family w:val="roman"/>
    <w:pitch w:val="variable"/>
  </w:font>
  <w:font w:name="ComicSansMS">
    <w:altName w:val="BoldItalic"/>
    <w:charset w:val="00"/>
    <w:family w:val="roman"/>
    <w:pitch w:val="variable"/>
  </w:font>
  <w:font w:name="Aparajit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mailMerge>
    <w:mainDocumentType w:val="formLetters"/>
    <w:dataType w:val="textFile"/>
    <w:query w:val="SELECT * FROM Adresses noel.dbo.Feui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Standard"/>
    <w:next w:val="Standard"/>
    <w:qFormat/>
    <w:pPr>
      <w:keepNext w:val="true"/>
      <w:tabs>
        <w:tab w:val="clear" w:pos="709"/>
        <w:tab w:val="left" w:pos="1380" w:leader="none"/>
      </w:tabs>
      <w:jc w:val="center"/>
      <w:outlineLvl w:val="0"/>
    </w:pPr>
    <w:rPr>
      <w:rFonts w:ascii="ScriptS" w:hAnsi="ScriptS" w:eastAsia="Times New Roman"/>
      <w:color w:val="339966"/>
      <w:sz w:val="40"/>
      <w:szCs w:val="40"/>
      <w:u w:val="single"/>
      <w:lang w:val="en-US"/>
    </w:rPr>
  </w:style>
  <w:style w:type="paragraph" w:styleId="Titre4">
    <w:name w:val="Heading 4"/>
    <w:basedOn w:val="Standard"/>
    <w:next w:val="Standard"/>
    <w:qFormat/>
    <w:pPr>
      <w:keepNext w:val="true"/>
      <w:tabs>
        <w:tab w:val="clear" w:pos="709"/>
        <w:tab w:val="left" w:pos="1380" w:leader="none"/>
      </w:tabs>
      <w:jc w:val="center"/>
      <w:outlineLvl w:val="3"/>
    </w:pPr>
    <w:rPr>
      <w:rFonts w:ascii="Comic Sans MS" w:hAnsi="Comic Sans MS"/>
      <w:color w:val="333399"/>
      <w:sz w:val="40"/>
      <w:szCs w:val="4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hypertexte1" w:customStyle="1">
    <w:name w:val="Lien hypertexte1"/>
    <w:qFormat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303e8"/>
    <w:rPr>
      <w:rFonts w:ascii="Tahoma" w:hAnsi="Tahoma"/>
      <w:sz w:val="16"/>
      <w:szCs w:val="14"/>
    </w:rPr>
  </w:style>
  <w:style w:type="character" w:styleId="LienInternet" w:customStyle="1">
    <w:name w:val="Lien Internet"/>
    <w:basedOn w:val="DefaultParagraphFont"/>
    <w:uiPriority w:val="99"/>
    <w:unhideWhenUsed/>
    <w:rsid w:val="00291b9d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91b9d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Titre11" w:customStyle="1">
    <w:name w:val="Titre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Lgende1" w:customStyle="1">
    <w:name w:val="Légende1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 w:customStyle="1">
    <w:name w:val="Contenu de cadre"/>
    <w:basedOn w:val="Textbody"/>
    <w:qFormat/>
    <w:pPr/>
    <w:rPr/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Standard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Titreprincipal">
    <w:name w:val="Title"/>
    <w:basedOn w:val="Standard"/>
    <w:next w:val="Soustitre"/>
    <w:qFormat/>
    <w:pPr>
      <w:jc w:val="center"/>
    </w:pPr>
    <w:rPr>
      <w:rFonts w:eastAsia="Times New Roman"/>
      <w:b/>
      <w:bCs/>
      <w:sz w:val="28"/>
      <w:lang w:eastAsia="ar-SA"/>
    </w:rPr>
  </w:style>
  <w:style w:type="paragraph" w:styleId="Soustitre">
    <w:name w:val="Subtitle"/>
    <w:basedOn w:val="Standard"/>
    <w:qFormat/>
    <w:pPr>
      <w:jc w:val="center"/>
    </w:pPr>
    <w:rPr>
      <w:rFonts w:eastAsia="Times New Roman"/>
      <w:i/>
      <w:iCs/>
      <w:lang w:eastAsia="ar-SA"/>
    </w:rPr>
  </w:style>
  <w:style w:type="paragraph" w:styleId="BodyText2">
    <w:name w:val="Body Text 2"/>
    <w:basedOn w:val="Standard"/>
    <w:qFormat/>
    <w:pPr/>
    <w:rPr>
      <w:rFonts w:ascii="Comic Sans MS" w:hAnsi="Comic Sans MS"/>
      <w:color w:val="333399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303e8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e66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www.fnascee.org/asce-32-r185.html" TargetMode="External"/><Relationship Id="rId5" Type="http://schemas.openxmlformats.org/officeDocument/2006/relationships/hyperlink" Target="http://www.fnascee.org/urasce-midi-pyrenees-r4635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LibreOffice/7.0.1.2$Windows_X86_64 LibreOffice_project/7cbcfc562f6eb6708b5ff7d7397325de9e764452</Application>
  <Pages>2</Pages>
  <Words>367</Words>
  <Characters>2308</Characters>
  <CharactersWithSpaces>2672</CharactersWithSpaces>
  <Paragraphs>60</Paragraphs>
  <Company>cg32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2023-05-10T16:08:00Z</dcterms:created>
  <dc:creator>MATHEBAT</dc:creator>
  <dc:description/>
  <dc:language>fr-FR</dc:language>
  <cp:lastModifiedBy/>
  <dcterms:modified xsi:type="dcterms:W3CDTF">2023-05-11T14:40:58Z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cg32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